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4"/>
        <w:numPr>
          <w:numId w:val="0"/>
        </w:numPr>
        <w:ind w:left="480" w:leftChars="0"/>
        <w:rPr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宁波港口经济圈通道建设论坛暨课题检查评审</w:t>
      </w:r>
    </w:p>
    <w:p>
      <w:pPr>
        <w:ind w:left="562" w:firstLine="0" w:firstLineChars="0"/>
        <w:rPr>
          <w:sz w:val="28"/>
        </w:rPr>
      </w:pPr>
      <w:r>
        <w:rPr>
          <w:rFonts w:hint="eastAsia"/>
          <w:b/>
          <w:sz w:val="36"/>
        </w:rPr>
        <w:t xml:space="preserve">  </w:t>
      </w:r>
      <w:r>
        <w:rPr>
          <w:rFonts w:hint="eastAsia"/>
          <w:sz w:val="28"/>
        </w:rPr>
        <w:t>2015年10月22日，海丝院邀请宁波市发规院副院长刘兴景博士、宁波城市职业技术学院副院长吴向鹏教授、宁波城市职业技术学院王孝坤教授，与海丝院专家探讨宁波港口经济圈通道建设，并对海丝院课题进行检查评审。</w:t>
      </w:r>
    </w:p>
    <w:p>
      <w:pPr>
        <w:pStyle w:val="4"/>
        <w:ind w:left="982" w:firstLine="0" w:firstLineChars="0"/>
        <w:rPr>
          <w:b/>
          <w:sz w:val="36"/>
        </w:rPr>
      </w:pPr>
      <w:r>
        <w:rPr>
          <w:b/>
          <w:sz w:val="36"/>
        </w:rPr>
        <w:drawing>
          <wp:inline distT="0" distB="0" distL="0" distR="0">
            <wp:extent cx="5274310" cy="3515995"/>
            <wp:effectExtent l="0" t="0" r="254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982" w:firstLine="0" w:firstLineChars="0"/>
        <w:rPr>
          <w:sz w:val="28"/>
        </w:rPr>
      </w:pPr>
      <w:r>
        <w:rPr>
          <w:rFonts w:hint="eastAsia"/>
          <w:sz w:val="28"/>
        </w:rPr>
        <w:t>刘兴景 宁波市发展规划研究院副院长</w:t>
      </w:r>
    </w:p>
    <w:p>
      <w:pPr>
        <w:pStyle w:val="4"/>
        <w:ind w:left="982" w:firstLine="0" w:firstLineChars="0"/>
        <w:rPr>
          <w:sz w:val="28"/>
        </w:rPr>
      </w:pPr>
      <w:r>
        <w:rPr>
          <w:sz w:val="28"/>
        </w:rPr>
        <w:drawing>
          <wp:inline distT="0" distB="0" distL="0" distR="0">
            <wp:extent cx="5274310" cy="3515995"/>
            <wp:effectExtent l="0" t="0" r="2540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982" w:firstLine="0" w:firstLineChars="0"/>
        <w:rPr>
          <w:sz w:val="28"/>
        </w:rPr>
      </w:pPr>
      <w:r>
        <w:rPr>
          <w:rFonts w:hint="eastAsia"/>
          <w:sz w:val="28"/>
        </w:rPr>
        <w:t>吴向鹏 宁波城市职业技术学院副院长</w:t>
      </w:r>
    </w:p>
    <w:p>
      <w:pPr>
        <w:pStyle w:val="4"/>
        <w:ind w:left="982" w:firstLine="0" w:firstLineChars="0"/>
        <w:rPr>
          <w:sz w:val="28"/>
        </w:rPr>
      </w:pPr>
      <w:r>
        <w:rPr>
          <w:sz w:val="28"/>
        </w:rPr>
        <w:drawing>
          <wp:inline distT="0" distB="0" distL="0" distR="0">
            <wp:extent cx="5274310" cy="3515995"/>
            <wp:effectExtent l="0" t="0" r="2540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982" w:firstLine="0" w:firstLineChars="0"/>
        <w:rPr>
          <w:sz w:val="28"/>
        </w:rPr>
      </w:pPr>
      <w:r>
        <w:rPr>
          <w:rFonts w:hint="eastAsia"/>
          <w:sz w:val="28"/>
        </w:rPr>
        <w:t>王孝坤 教授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6163E"/>
    <w:rsid w:val="4DE616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2015-12-30T10:40:00Z</dcterms:created>
  <dc:creator>lkhl</dc:creator>
  <cp:lastModifiedBy>lkhl</cp:lastModifiedBy>
  <dcterms:modified xsi:type="dcterms:W3CDTF">2015-12-30T10:41:02Z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